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79DCF" w14:textId="77777777" w:rsidR="00DA26B4" w:rsidRDefault="007E443D">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How UNH Room Capacities Were Determined T</w:t>
      </w:r>
      <w:r w:rsidR="00B268D6" w:rsidRPr="00B268D6">
        <w:rPr>
          <w:rFonts w:ascii="Times New Roman" w:hAnsi="Times New Roman" w:cs="Times New Roman"/>
          <w:b/>
          <w:sz w:val="24"/>
          <w:szCs w:val="24"/>
        </w:rPr>
        <w:t xml:space="preserve">o </w:t>
      </w:r>
      <w:r>
        <w:rPr>
          <w:rFonts w:ascii="Times New Roman" w:hAnsi="Times New Roman" w:cs="Times New Roman"/>
          <w:b/>
          <w:sz w:val="24"/>
          <w:szCs w:val="24"/>
        </w:rPr>
        <w:t>A</w:t>
      </w:r>
      <w:r w:rsidR="00B268D6" w:rsidRPr="00B268D6">
        <w:rPr>
          <w:rFonts w:ascii="Times New Roman" w:hAnsi="Times New Roman" w:cs="Times New Roman"/>
          <w:b/>
          <w:sz w:val="24"/>
          <w:szCs w:val="24"/>
        </w:rPr>
        <w:t xml:space="preserve">ccommodate </w:t>
      </w:r>
      <w:r>
        <w:rPr>
          <w:rFonts w:ascii="Times New Roman" w:hAnsi="Times New Roman" w:cs="Times New Roman"/>
          <w:b/>
          <w:sz w:val="24"/>
          <w:szCs w:val="24"/>
        </w:rPr>
        <w:t>Social D</w:t>
      </w:r>
      <w:r w:rsidR="00B268D6" w:rsidRPr="00B268D6">
        <w:rPr>
          <w:rFonts w:ascii="Times New Roman" w:hAnsi="Times New Roman" w:cs="Times New Roman"/>
          <w:b/>
          <w:sz w:val="24"/>
          <w:szCs w:val="24"/>
        </w:rPr>
        <w:t>istancing</w:t>
      </w:r>
    </w:p>
    <w:p w14:paraId="724DCDE3" w14:textId="77777777" w:rsidR="00B268D6" w:rsidRDefault="00B268D6">
      <w:pPr>
        <w:rPr>
          <w:rFonts w:ascii="Times New Roman" w:hAnsi="Times New Roman" w:cs="Times New Roman"/>
          <w:b/>
          <w:sz w:val="24"/>
          <w:szCs w:val="24"/>
        </w:rPr>
      </w:pPr>
    </w:p>
    <w:p w14:paraId="2DE06671" w14:textId="77777777" w:rsidR="004052CA" w:rsidRDefault="00D46032">
      <w:pPr>
        <w:rPr>
          <w:rFonts w:ascii="Times New Roman" w:hAnsi="Times New Roman" w:cs="Times New Roman"/>
          <w:sz w:val="24"/>
          <w:szCs w:val="24"/>
        </w:rPr>
      </w:pPr>
      <w:r>
        <w:rPr>
          <w:rFonts w:ascii="Times New Roman" w:hAnsi="Times New Roman" w:cs="Times New Roman"/>
          <w:sz w:val="24"/>
          <w:szCs w:val="24"/>
        </w:rPr>
        <w:t>T</w:t>
      </w:r>
      <w:r w:rsidR="00F02B97">
        <w:rPr>
          <w:rFonts w:ascii="Times New Roman" w:hAnsi="Times New Roman" w:cs="Times New Roman"/>
          <w:sz w:val="24"/>
          <w:szCs w:val="24"/>
        </w:rPr>
        <w:t>here are several factors that went</w:t>
      </w:r>
      <w:r>
        <w:rPr>
          <w:rFonts w:ascii="Times New Roman" w:hAnsi="Times New Roman" w:cs="Times New Roman"/>
          <w:sz w:val="24"/>
          <w:szCs w:val="24"/>
        </w:rPr>
        <w:t xml:space="preserve"> into determining occupant loads for specific spaces. The University of New Hampshire is considered a “Business Occupancy” under the National Fire Protection Association (NFPA) Life Safety Code 101 (LSC). </w:t>
      </w:r>
      <w:r w:rsidR="00682971">
        <w:rPr>
          <w:rFonts w:ascii="Times New Roman" w:hAnsi="Times New Roman" w:cs="Times New Roman"/>
          <w:sz w:val="24"/>
          <w:szCs w:val="24"/>
        </w:rPr>
        <w:t xml:space="preserve">NFPA 101 LSC Chapter 7, Table 7.3.2.1 outlines occupant load factors </w:t>
      </w:r>
      <w:r>
        <w:rPr>
          <w:rFonts w:ascii="Times New Roman" w:hAnsi="Times New Roman" w:cs="Times New Roman"/>
          <w:sz w:val="24"/>
          <w:szCs w:val="24"/>
        </w:rPr>
        <w:t xml:space="preserve">for a </w:t>
      </w:r>
      <w:r w:rsidR="00682971">
        <w:rPr>
          <w:rFonts w:ascii="Times New Roman" w:hAnsi="Times New Roman" w:cs="Times New Roman"/>
          <w:sz w:val="24"/>
          <w:szCs w:val="24"/>
        </w:rPr>
        <w:t>business occupancy as</w:t>
      </w:r>
      <w:r>
        <w:rPr>
          <w:rFonts w:ascii="Times New Roman" w:hAnsi="Times New Roman" w:cs="Times New Roman"/>
          <w:sz w:val="24"/>
          <w:szCs w:val="24"/>
        </w:rPr>
        <w:t xml:space="preserve"> 100 square feet per person or 50 square feet per person for concentrated business use and lab rooms. These numbers are used throughout campus buildings for general business areas</w:t>
      </w:r>
      <w:r w:rsidR="00682971">
        <w:rPr>
          <w:rFonts w:ascii="Times New Roman" w:hAnsi="Times New Roman" w:cs="Times New Roman"/>
          <w:sz w:val="24"/>
          <w:szCs w:val="24"/>
        </w:rPr>
        <w:t xml:space="preserve"> and labs</w:t>
      </w:r>
      <w:r>
        <w:rPr>
          <w:rFonts w:ascii="Times New Roman" w:hAnsi="Times New Roman" w:cs="Times New Roman"/>
          <w:sz w:val="24"/>
          <w:szCs w:val="24"/>
        </w:rPr>
        <w:t xml:space="preserve"> but not for classrooms, lecture halls or assemblies</w:t>
      </w:r>
      <w:r w:rsidR="00682971">
        <w:rPr>
          <w:rFonts w:ascii="Times New Roman" w:hAnsi="Times New Roman" w:cs="Times New Roman"/>
          <w:sz w:val="24"/>
          <w:szCs w:val="24"/>
        </w:rPr>
        <w:t xml:space="preserve">. </w:t>
      </w:r>
    </w:p>
    <w:p w14:paraId="14C6C2F6" w14:textId="77777777" w:rsidR="004052CA" w:rsidRDefault="004052CA">
      <w:pPr>
        <w:rPr>
          <w:rFonts w:ascii="Times New Roman" w:hAnsi="Times New Roman" w:cs="Times New Roman"/>
          <w:sz w:val="24"/>
          <w:szCs w:val="24"/>
        </w:rPr>
      </w:pPr>
      <w:r>
        <w:rPr>
          <w:rFonts w:ascii="Times New Roman" w:hAnsi="Times New Roman" w:cs="Times New Roman"/>
          <w:sz w:val="24"/>
          <w:szCs w:val="24"/>
        </w:rPr>
        <w:t>The New Hampshire State Fire Marshal’s office in cooperation with the Durham Fire Department allows for 20 square feet per person for classrooms. This number is typically used for educational (K-12) type occupancies and not business occupancies</w:t>
      </w:r>
    </w:p>
    <w:p w14:paraId="28321CE7" w14:textId="77777777" w:rsidR="00682971" w:rsidRDefault="004052CA">
      <w:pPr>
        <w:rPr>
          <w:rFonts w:ascii="Times New Roman" w:hAnsi="Times New Roman" w:cs="Times New Roman"/>
          <w:sz w:val="24"/>
          <w:szCs w:val="24"/>
        </w:rPr>
      </w:pPr>
      <w:r>
        <w:rPr>
          <w:rFonts w:ascii="Times New Roman" w:hAnsi="Times New Roman" w:cs="Times New Roman"/>
          <w:sz w:val="24"/>
          <w:szCs w:val="24"/>
        </w:rPr>
        <w:t>Occupa</w:t>
      </w:r>
      <w:r w:rsidR="007E443D">
        <w:rPr>
          <w:rFonts w:ascii="Times New Roman" w:hAnsi="Times New Roman" w:cs="Times New Roman"/>
          <w:sz w:val="24"/>
          <w:szCs w:val="24"/>
        </w:rPr>
        <w:t>nt loads also included the 6 fee</w:t>
      </w:r>
      <w:r>
        <w:rPr>
          <w:rFonts w:ascii="Times New Roman" w:hAnsi="Times New Roman" w:cs="Times New Roman"/>
          <w:sz w:val="24"/>
          <w:szCs w:val="24"/>
        </w:rPr>
        <w:t xml:space="preserve">t rule. </w:t>
      </w:r>
      <w:r w:rsidR="007E443D">
        <w:rPr>
          <w:rFonts w:ascii="Times New Roman" w:hAnsi="Times New Roman" w:cs="Times New Roman"/>
          <w:sz w:val="24"/>
          <w:szCs w:val="24"/>
        </w:rPr>
        <w:t>The 6 fee</w:t>
      </w:r>
      <w:r w:rsidRPr="004052CA">
        <w:rPr>
          <w:rFonts w:ascii="Times New Roman" w:hAnsi="Times New Roman" w:cs="Times New Roman"/>
          <w:sz w:val="24"/>
          <w:szCs w:val="24"/>
        </w:rPr>
        <w:t>t rule came from the Center for Disease Control (CDC) definition of Social Distancing, also called “physical distancing,” of keep</w:t>
      </w:r>
      <w:r w:rsidR="007E443D">
        <w:rPr>
          <w:rFonts w:ascii="Times New Roman" w:hAnsi="Times New Roman" w:cs="Times New Roman"/>
          <w:sz w:val="24"/>
          <w:szCs w:val="24"/>
        </w:rPr>
        <w:t>ing space between people</w:t>
      </w:r>
      <w:r w:rsidRPr="004052CA">
        <w:rPr>
          <w:rFonts w:ascii="Times New Roman" w:hAnsi="Times New Roman" w:cs="Times New Roman"/>
          <w:sz w:val="24"/>
          <w:szCs w:val="24"/>
        </w:rPr>
        <w:t>. To practice social or physical distancing: Stay at least 6 feet (about 2 arms’ length) from other people.</w:t>
      </w:r>
    </w:p>
    <w:p w14:paraId="258B92FA" w14:textId="77777777" w:rsidR="00C35529" w:rsidRDefault="00C35529" w:rsidP="00682971">
      <w:pPr>
        <w:pStyle w:val="NormalWeb"/>
        <w:spacing w:after="255"/>
        <w:rPr>
          <w:rFonts w:eastAsia="Times New Roman"/>
          <w:color w:val="000000"/>
        </w:rPr>
      </w:pPr>
      <w:r>
        <w:rPr>
          <w:rFonts w:eastAsia="Times New Roman"/>
          <w:color w:val="000000"/>
        </w:rPr>
        <w:t xml:space="preserve">UNH </w:t>
      </w:r>
      <w:r w:rsidRPr="004052CA">
        <w:rPr>
          <w:rFonts w:eastAsia="Times New Roman"/>
          <w:b/>
          <w:color w:val="000000"/>
        </w:rPr>
        <w:t>Classroom</w:t>
      </w:r>
      <w:r>
        <w:rPr>
          <w:rFonts w:eastAsia="Times New Roman"/>
          <w:color w:val="000000"/>
        </w:rPr>
        <w:t xml:space="preserve"> capacities were determined based upon the State Fire Marshal’s 20 square feet per person number while incorporating the CDC’s 6 feet for social distancing. Numbers were also determined based upon the varieties of classroom seating</w:t>
      </w:r>
      <w:r w:rsidR="004052CA">
        <w:rPr>
          <w:rFonts w:eastAsia="Times New Roman"/>
          <w:color w:val="000000"/>
        </w:rPr>
        <w:t>/desks</w:t>
      </w:r>
      <w:r>
        <w:rPr>
          <w:rFonts w:eastAsia="Times New Roman"/>
          <w:color w:val="000000"/>
        </w:rPr>
        <w:t xml:space="preserve"> and any significant structures within the room (Large shelve units, lockers). Occupancy numbers incorporated the following;</w:t>
      </w:r>
    </w:p>
    <w:p w14:paraId="7692381D" w14:textId="77777777" w:rsidR="00C35529" w:rsidRDefault="00C35529" w:rsidP="00C35529">
      <w:pPr>
        <w:pStyle w:val="NormalWeb"/>
        <w:numPr>
          <w:ilvl w:val="0"/>
          <w:numId w:val="2"/>
        </w:numPr>
        <w:spacing w:after="255"/>
        <w:rPr>
          <w:rFonts w:eastAsia="Times New Roman"/>
          <w:color w:val="000000"/>
        </w:rPr>
      </w:pPr>
      <w:r>
        <w:rPr>
          <w:rFonts w:eastAsia="Times New Roman"/>
          <w:color w:val="000000"/>
        </w:rPr>
        <w:t>6 feet of distance was included at the front of each classroom for instructor space.</w:t>
      </w:r>
    </w:p>
    <w:p w14:paraId="627FB2AF" w14:textId="77777777" w:rsidR="00C35529" w:rsidRDefault="00C35529" w:rsidP="00C35529">
      <w:pPr>
        <w:pStyle w:val="NormalWeb"/>
        <w:numPr>
          <w:ilvl w:val="0"/>
          <w:numId w:val="2"/>
        </w:numPr>
        <w:spacing w:after="255"/>
        <w:rPr>
          <w:rFonts w:eastAsia="Times New Roman"/>
          <w:color w:val="000000"/>
        </w:rPr>
      </w:pPr>
      <w:r>
        <w:rPr>
          <w:rFonts w:eastAsia="Times New Roman"/>
          <w:color w:val="000000"/>
        </w:rPr>
        <w:t xml:space="preserve"> 6 feet of distance was created at the entrance of each room for students to travel in and out. </w:t>
      </w:r>
    </w:p>
    <w:p w14:paraId="57F6D10B" w14:textId="77777777" w:rsidR="004052CA" w:rsidRPr="00682971" w:rsidRDefault="00C35529" w:rsidP="004052CA">
      <w:pPr>
        <w:pStyle w:val="NormalWeb"/>
        <w:numPr>
          <w:ilvl w:val="0"/>
          <w:numId w:val="2"/>
        </w:numPr>
        <w:spacing w:after="255"/>
        <w:rPr>
          <w:rFonts w:eastAsia="Times New Roman"/>
          <w:color w:val="000000"/>
        </w:rPr>
      </w:pPr>
      <w:r>
        <w:rPr>
          <w:rFonts w:eastAsia="Times New Roman"/>
          <w:color w:val="000000"/>
        </w:rPr>
        <w:t xml:space="preserve">6 feet of distance was created between each seat/desk </w:t>
      </w:r>
      <w:r w:rsidR="004052CA">
        <w:rPr>
          <w:rFonts w:eastAsia="Times New Roman"/>
          <w:color w:val="000000"/>
        </w:rPr>
        <w:t xml:space="preserve">at </w:t>
      </w:r>
      <w:r>
        <w:rPr>
          <w:rFonts w:eastAsia="Times New Roman"/>
          <w:color w:val="000000"/>
        </w:rPr>
        <w:t>front, back and sides</w:t>
      </w:r>
      <w:r w:rsidR="001A6B1F">
        <w:rPr>
          <w:rFonts w:eastAsia="Times New Roman"/>
          <w:color w:val="000000"/>
        </w:rPr>
        <w:t>.*</w:t>
      </w:r>
    </w:p>
    <w:p w14:paraId="32BE7B4C" w14:textId="77777777" w:rsidR="007E443D" w:rsidRPr="001A6B1F" w:rsidRDefault="00682971" w:rsidP="007E443D">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sidR="007E443D">
        <w:rPr>
          <w:rFonts w:ascii="Times New Roman" w:hAnsi="Times New Roman" w:cs="Times New Roman"/>
          <w:sz w:val="24"/>
          <w:szCs w:val="24"/>
        </w:rPr>
        <w:t>*In some cases a “zig-zag” seating pattern was used to allow the most seats as safely possible.</w:t>
      </w:r>
    </w:p>
    <w:p w14:paraId="508CE674" w14:textId="77777777" w:rsidR="00682971" w:rsidRDefault="00682971">
      <w:pPr>
        <w:rPr>
          <w:rFonts w:ascii="Times New Roman" w:hAnsi="Times New Roman" w:cs="Times New Roman"/>
          <w:sz w:val="24"/>
          <w:szCs w:val="24"/>
        </w:rPr>
      </w:pPr>
    </w:p>
    <w:p w14:paraId="4871D3CC" w14:textId="77777777" w:rsidR="004052CA" w:rsidRDefault="004052CA" w:rsidP="004052CA">
      <w:pPr>
        <w:pStyle w:val="NormalWeb"/>
        <w:spacing w:after="255"/>
        <w:rPr>
          <w:rFonts w:eastAsia="Times New Roman"/>
          <w:color w:val="000000"/>
        </w:rPr>
      </w:pPr>
      <w:r>
        <w:rPr>
          <w:rFonts w:eastAsia="Times New Roman"/>
          <w:color w:val="000000"/>
        </w:rPr>
        <w:t xml:space="preserve">UNH </w:t>
      </w:r>
      <w:r w:rsidR="00F02B97" w:rsidRPr="00F02B97">
        <w:rPr>
          <w:rFonts w:eastAsia="Times New Roman"/>
          <w:b/>
          <w:color w:val="000000"/>
        </w:rPr>
        <w:t xml:space="preserve">Assembly </w:t>
      </w:r>
      <w:r>
        <w:rPr>
          <w:rFonts w:eastAsia="Times New Roman"/>
          <w:b/>
          <w:color w:val="000000"/>
        </w:rPr>
        <w:t>Lecture Rooms/Halls</w:t>
      </w:r>
      <w:r>
        <w:rPr>
          <w:rFonts w:eastAsia="Times New Roman"/>
          <w:color w:val="000000"/>
        </w:rPr>
        <w:t xml:space="preserve"> capacities were determined based in some cases of fixed seating and other</w:t>
      </w:r>
      <w:r w:rsidR="007E443D">
        <w:rPr>
          <w:rFonts w:eastAsia="Times New Roman"/>
          <w:color w:val="000000"/>
        </w:rPr>
        <w:t>s</w:t>
      </w:r>
      <w:r>
        <w:rPr>
          <w:rFonts w:eastAsia="Times New Roman"/>
          <w:color w:val="000000"/>
        </w:rPr>
        <w:t xml:space="preserve"> with moveable seating but fixed</w:t>
      </w:r>
      <w:r w:rsidR="001A6B1F">
        <w:rPr>
          <w:rFonts w:eastAsia="Times New Roman"/>
          <w:color w:val="000000"/>
        </w:rPr>
        <w:t xml:space="preserve"> tables </w:t>
      </w:r>
      <w:r>
        <w:rPr>
          <w:rFonts w:eastAsia="Times New Roman"/>
          <w:color w:val="000000"/>
        </w:rPr>
        <w:t>while incorporating the CDC’s 6 feet for social distancing.</w:t>
      </w:r>
      <w:r w:rsidR="00F02B97" w:rsidRPr="00F02B97">
        <w:rPr>
          <w:color w:val="353535"/>
        </w:rPr>
        <w:t xml:space="preserve"> </w:t>
      </w:r>
      <w:r w:rsidR="00F02B97" w:rsidRPr="00F02B97">
        <w:rPr>
          <w:rFonts w:eastAsia="Times New Roman"/>
          <w:color w:val="000000"/>
        </w:rPr>
        <w:t>Several additional occupant load factors are listed for Assembly occupancies without fixed seating.  Unconcentrated or less concentrated use (15 net square feet per person) may have tables and chairs.</w:t>
      </w:r>
      <w:r w:rsidR="00F02B97">
        <w:rPr>
          <w:rFonts w:eastAsia="Times New Roman"/>
          <w:color w:val="000000"/>
        </w:rPr>
        <w:t xml:space="preserve"> </w:t>
      </w:r>
      <w:r>
        <w:rPr>
          <w:rFonts w:eastAsia="Times New Roman"/>
          <w:color w:val="000000"/>
        </w:rPr>
        <w:t>Numbers were also determined based upon any significant structures within the room (Large shelve units, lockers). Occupancy numbers incorporated the following;</w:t>
      </w:r>
    </w:p>
    <w:p w14:paraId="51D702EA" w14:textId="77777777" w:rsidR="004052CA" w:rsidRDefault="004052CA" w:rsidP="004052CA">
      <w:pPr>
        <w:pStyle w:val="NormalWeb"/>
        <w:numPr>
          <w:ilvl w:val="0"/>
          <w:numId w:val="2"/>
        </w:numPr>
        <w:spacing w:after="255"/>
        <w:rPr>
          <w:rFonts w:eastAsia="Times New Roman"/>
          <w:color w:val="000000"/>
        </w:rPr>
      </w:pPr>
      <w:r>
        <w:rPr>
          <w:rFonts w:eastAsia="Times New Roman"/>
          <w:color w:val="000000"/>
        </w:rPr>
        <w:lastRenderedPageBreak/>
        <w:t>6 feet of distance was included at the front of each classroom for instructor space.</w:t>
      </w:r>
    </w:p>
    <w:p w14:paraId="4097A1A0" w14:textId="77777777" w:rsidR="004052CA" w:rsidRDefault="004052CA" w:rsidP="004052CA">
      <w:pPr>
        <w:pStyle w:val="NormalWeb"/>
        <w:numPr>
          <w:ilvl w:val="0"/>
          <w:numId w:val="2"/>
        </w:numPr>
        <w:spacing w:after="255"/>
        <w:rPr>
          <w:rFonts w:eastAsia="Times New Roman"/>
          <w:color w:val="000000"/>
        </w:rPr>
      </w:pPr>
      <w:r>
        <w:rPr>
          <w:rFonts w:eastAsia="Times New Roman"/>
          <w:color w:val="000000"/>
        </w:rPr>
        <w:t xml:space="preserve"> 6 feet of distance was created at the entrance of each room for students to travel in and out. </w:t>
      </w:r>
    </w:p>
    <w:p w14:paraId="14205011" w14:textId="77777777" w:rsidR="004052CA" w:rsidRDefault="004052CA" w:rsidP="004052CA">
      <w:pPr>
        <w:pStyle w:val="NormalWeb"/>
        <w:numPr>
          <w:ilvl w:val="0"/>
          <w:numId w:val="2"/>
        </w:numPr>
        <w:spacing w:after="255"/>
        <w:rPr>
          <w:rFonts w:eastAsia="Times New Roman"/>
          <w:color w:val="000000"/>
        </w:rPr>
      </w:pPr>
      <w:r>
        <w:rPr>
          <w:rFonts w:eastAsia="Times New Roman"/>
          <w:color w:val="000000"/>
        </w:rPr>
        <w:t>Distancing was created at each aisle to accommodate as much social distancing as possible. This meant that aisle seats were kept empty.</w:t>
      </w:r>
    </w:p>
    <w:p w14:paraId="36AC66F5" w14:textId="77777777" w:rsidR="001A6B1F" w:rsidRPr="001A6B1F" w:rsidRDefault="001A6B1F" w:rsidP="001A6B1F">
      <w:pPr>
        <w:pStyle w:val="NormalWeb"/>
        <w:numPr>
          <w:ilvl w:val="0"/>
          <w:numId w:val="2"/>
        </w:numPr>
        <w:spacing w:after="255"/>
        <w:rPr>
          <w:rFonts w:eastAsia="Times New Roman"/>
          <w:color w:val="000000"/>
        </w:rPr>
      </w:pPr>
      <w:r>
        <w:rPr>
          <w:rFonts w:eastAsia="Times New Roman"/>
          <w:color w:val="000000"/>
        </w:rPr>
        <w:t>6 feet of distance was created between each seat at front, back and sides. Rows were skipped</w:t>
      </w:r>
      <w:r w:rsidRPr="001A6B1F">
        <w:rPr>
          <w:rFonts w:eastAsia="Times New Roman"/>
          <w:color w:val="000000"/>
        </w:rPr>
        <w:t xml:space="preserve"> in fixed seat assembly and lecture rooms</w:t>
      </w:r>
      <w:r>
        <w:rPr>
          <w:rFonts w:eastAsia="Times New Roman"/>
          <w:color w:val="000000"/>
        </w:rPr>
        <w:t xml:space="preserve"> to accommodate this</w:t>
      </w:r>
      <w:r w:rsidRPr="001A6B1F">
        <w:rPr>
          <w:rFonts w:eastAsia="Times New Roman"/>
          <w:color w:val="000000"/>
        </w:rPr>
        <w:t xml:space="preserve">. </w:t>
      </w:r>
      <w:r>
        <w:rPr>
          <w:rFonts w:eastAsia="Times New Roman"/>
          <w:color w:val="000000"/>
        </w:rPr>
        <w:t>Most fixed seat rooms</w:t>
      </w:r>
      <w:r w:rsidRPr="001A6B1F">
        <w:rPr>
          <w:rFonts w:eastAsia="Times New Roman"/>
          <w:color w:val="000000"/>
        </w:rPr>
        <w:t xml:space="preserve"> allowed 1 occupied seat then 3</w:t>
      </w:r>
      <w:r w:rsidR="007E443D">
        <w:rPr>
          <w:rFonts w:eastAsia="Times New Roman"/>
          <w:color w:val="000000"/>
        </w:rPr>
        <w:t xml:space="preserve"> unoccupied seats based on 6 fee</w:t>
      </w:r>
      <w:r w:rsidRPr="001A6B1F">
        <w:rPr>
          <w:rFonts w:eastAsia="Times New Roman"/>
          <w:color w:val="000000"/>
        </w:rPr>
        <w:t>t social distancing</w:t>
      </w:r>
      <w:r w:rsidR="00F02B97">
        <w:rPr>
          <w:rFonts w:eastAsia="Times New Roman"/>
          <w:color w:val="000000"/>
        </w:rPr>
        <w:t>.</w:t>
      </w:r>
    </w:p>
    <w:p w14:paraId="0EF6831F" w14:textId="77777777" w:rsidR="001A6B1F" w:rsidRPr="00682971" w:rsidRDefault="001A6B1F" w:rsidP="001A6B1F">
      <w:pPr>
        <w:pStyle w:val="NormalWeb"/>
        <w:spacing w:after="255"/>
        <w:ind w:left="720"/>
        <w:rPr>
          <w:rFonts w:eastAsia="Times New Roman"/>
          <w:color w:val="000000"/>
        </w:rPr>
      </w:pPr>
    </w:p>
    <w:p w14:paraId="221105FE" w14:textId="77777777" w:rsidR="004052CA" w:rsidRPr="004052CA" w:rsidRDefault="004052CA">
      <w:pPr>
        <w:rPr>
          <w:rFonts w:ascii="Times New Roman" w:hAnsi="Times New Roman" w:cs="Times New Roman"/>
          <w:b/>
          <w:sz w:val="24"/>
          <w:szCs w:val="24"/>
        </w:rPr>
      </w:pPr>
      <w:r w:rsidRPr="004052CA">
        <w:rPr>
          <w:rFonts w:ascii="Times New Roman" w:hAnsi="Times New Roman" w:cs="Times New Roman"/>
          <w:b/>
          <w:sz w:val="24"/>
          <w:szCs w:val="24"/>
        </w:rPr>
        <w:t>UNH Large Open Areas</w:t>
      </w:r>
    </w:p>
    <w:p w14:paraId="021FB0ED" w14:textId="77777777" w:rsidR="004052CA" w:rsidRDefault="004052CA">
      <w:pPr>
        <w:rPr>
          <w:rFonts w:ascii="Times New Roman" w:hAnsi="Times New Roman" w:cs="Times New Roman"/>
          <w:sz w:val="24"/>
          <w:szCs w:val="24"/>
        </w:rPr>
      </w:pPr>
      <w:r w:rsidRPr="004052CA">
        <w:rPr>
          <w:rFonts w:ascii="Times New Roman" w:hAnsi="Times New Roman" w:cs="Times New Roman"/>
          <w:sz w:val="24"/>
          <w:szCs w:val="24"/>
        </w:rPr>
        <w:t>For the Unive</w:t>
      </w:r>
      <w:r w:rsidR="007E443D">
        <w:rPr>
          <w:rFonts w:ascii="Times New Roman" w:hAnsi="Times New Roman" w:cs="Times New Roman"/>
          <w:sz w:val="24"/>
          <w:szCs w:val="24"/>
        </w:rPr>
        <w:t xml:space="preserve">rsity of New Hampshire </w:t>
      </w:r>
      <w:r w:rsidRPr="004052CA">
        <w:rPr>
          <w:rFonts w:ascii="Times New Roman" w:hAnsi="Times New Roman" w:cs="Times New Roman"/>
          <w:sz w:val="24"/>
          <w:szCs w:val="24"/>
        </w:rPr>
        <w:t>occupant loads for larger are</w:t>
      </w:r>
      <w:r w:rsidR="001A6B1F">
        <w:rPr>
          <w:rFonts w:ascii="Times New Roman" w:hAnsi="Times New Roman" w:cs="Times New Roman"/>
          <w:sz w:val="24"/>
          <w:szCs w:val="24"/>
        </w:rPr>
        <w:t xml:space="preserve">as (Memorial Field, Hamel Recreation </w:t>
      </w:r>
      <w:r w:rsidRPr="004052CA">
        <w:rPr>
          <w:rFonts w:ascii="Times New Roman" w:hAnsi="Times New Roman" w:cs="Times New Roman"/>
          <w:sz w:val="24"/>
          <w:szCs w:val="24"/>
        </w:rPr>
        <w:t xml:space="preserve">Gym, Granite State Room) </w:t>
      </w:r>
      <w:r w:rsidR="007E443D">
        <w:rPr>
          <w:rFonts w:ascii="Times New Roman" w:hAnsi="Times New Roman" w:cs="Times New Roman"/>
          <w:sz w:val="24"/>
          <w:szCs w:val="24"/>
        </w:rPr>
        <w:t xml:space="preserve">numbers </w:t>
      </w:r>
      <w:r w:rsidRPr="004052CA">
        <w:rPr>
          <w:rFonts w:ascii="Times New Roman" w:hAnsi="Times New Roman" w:cs="Times New Roman"/>
          <w:sz w:val="24"/>
          <w:szCs w:val="24"/>
        </w:rPr>
        <w:t xml:space="preserve">was based upon 1 person for every 36 square feet (6x6). </w:t>
      </w:r>
      <w:r w:rsidR="000159B5">
        <w:rPr>
          <w:rFonts w:ascii="Times New Roman" w:hAnsi="Times New Roman" w:cs="Times New Roman"/>
          <w:sz w:val="24"/>
          <w:szCs w:val="24"/>
        </w:rPr>
        <w:t xml:space="preserve">Keep in mind that this is a gross number and does not take into effect the loss of space for seating which may vary. </w:t>
      </w:r>
      <w:r w:rsidRPr="004052CA">
        <w:rPr>
          <w:rFonts w:ascii="Times New Roman" w:hAnsi="Times New Roman" w:cs="Times New Roman"/>
          <w:sz w:val="24"/>
          <w:szCs w:val="24"/>
        </w:rPr>
        <w:t>The 6 feet rule came from the Center for Disease Control (CDC) definition of Social Distancing, also called “physical distancing,” of keeping space between yourself and other people outside of your home. To practice social or physical distancing: Stay at least 6 feet (about 2 arms’ length) from other people.</w:t>
      </w:r>
    </w:p>
    <w:p w14:paraId="14D32ACC" w14:textId="77777777" w:rsidR="001A6B1F" w:rsidRPr="00682971" w:rsidRDefault="001A6B1F" w:rsidP="001A6B1F">
      <w:pPr>
        <w:pStyle w:val="NormalWeb"/>
        <w:spacing w:after="255"/>
        <w:ind w:left="720"/>
        <w:rPr>
          <w:rFonts w:eastAsia="Times New Roman"/>
          <w:color w:val="000000"/>
        </w:rPr>
      </w:pPr>
    </w:p>
    <w:p w14:paraId="041D9E85" w14:textId="77777777" w:rsidR="001A6B1F" w:rsidRPr="001A6B1F" w:rsidRDefault="001A6B1F">
      <w:pPr>
        <w:rPr>
          <w:rFonts w:ascii="Times New Roman" w:hAnsi="Times New Roman" w:cs="Times New Roman"/>
          <w:b/>
          <w:sz w:val="24"/>
          <w:szCs w:val="24"/>
        </w:rPr>
      </w:pPr>
      <w:r>
        <w:rPr>
          <w:rFonts w:ascii="Times New Roman" w:hAnsi="Times New Roman" w:cs="Times New Roman"/>
          <w:b/>
          <w:sz w:val="24"/>
          <w:szCs w:val="24"/>
        </w:rPr>
        <w:t>U</w:t>
      </w:r>
      <w:r w:rsidR="00F02B97">
        <w:rPr>
          <w:rFonts w:ascii="Times New Roman" w:hAnsi="Times New Roman" w:cs="Times New Roman"/>
          <w:b/>
          <w:sz w:val="24"/>
          <w:szCs w:val="24"/>
        </w:rPr>
        <w:t>NH Large Assembly Occupancies (</w:t>
      </w:r>
      <w:r>
        <w:rPr>
          <w:rFonts w:ascii="Times New Roman" w:hAnsi="Times New Roman" w:cs="Times New Roman"/>
          <w:b/>
          <w:sz w:val="24"/>
          <w:szCs w:val="24"/>
        </w:rPr>
        <w:t>Wildcat Stadium, Whittemore Center)</w:t>
      </w:r>
    </w:p>
    <w:p w14:paraId="7F570697" w14:textId="77777777" w:rsidR="00F02B97" w:rsidRPr="007E443D" w:rsidRDefault="00F02B97">
      <w:pPr>
        <w:rPr>
          <w:rFonts w:ascii="Times New Roman" w:hAnsi="Times New Roman" w:cs="Times New Roman"/>
          <w:sz w:val="24"/>
          <w:szCs w:val="24"/>
        </w:rPr>
      </w:pPr>
      <w:r w:rsidRPr="007E443D">
        <w:rPr>
          <w:rFonts w:ascii="Times New Roman" w:hAnsi="Times New Roman" w:cs="Times New Roman"/>
          <w:sz w:val="24"/>
          <w:szCs w:val="24"/>
        </w:rPr>
        <w:t>Following NFPA 101 LSC f</w:t>
      </w:r>
      <w:r w:rsidR="00D46032" w:rsidRPr="007E443D">
        <w:rPr>
          <w:rFonts w:ascii="Times New Roman" w:hAnsi="Times New Roman" w:cs="Times New Roman"/>
          <w:sz w:val="24"/>
          <w:szCs w:val="24"/>
        </w:rPr>
        <w:t xml:space="preserve">or Assembly occupancies with fixed seating, the seats are counted to determine the occupant load.  Seating for benches without dividing arms (for example, bleachers) is </w:t>
      </w:r>
      <w:r w:rsidRPr="007E443D">
        <w:rPr>
          <w:rFonts w:ascii="Times New Roman" w:hAnsi="Times New Roman" w:cs="Times New Roman"/>
          <w:sz w:val="24"/>
          <w:szCs w:val="24"/>
        </w:rPr>
        <w:t xml:space="preserve">normally </w:t>
      </w:r>
      <w:r w:rsidR="00D46032" w:rsidRPr="007E443D">
        <w:rPr>
          <w:rFonts w:ascii="Times New Roman" w:hAnsi="Times New Roman" w:cs="Times New Roman"/>
          <w:sz w:val="24"/>
          <w:szCs w:val="24"/>
        </w:rPr>
        <w:t>calculated at 18 linear inches of seating length per person. </w:t>
      </w:r>
      <w:r w:rsidR="007E443D">
        <w:rPr>
          <w:rFonts w:ascii="Times New Roman" w:hAnsi="Times New Roman" w:cs="Times New Roman"/>
          <w:sz w:val="24"/>
          <w:szCs w:val="24"/>
        </w:rPr>
        <w:t>Some fixed seats are wider than the 18 inches mentioned above. Occupancy numbers incorporated the following;</w:t>
      </w:r>
    </w:p>
    <w:p w14:paraId="48A4CA7D" w14:textId="77777777" w:rsidR="00F02B97" w:rsidRPr="001A6B1F" w:rsidRDefault="00D46032" w:rsidP="00F02B97">
      <w:pPr>
        <w:pStyle w:val="NormalWeb"/>
        <w:numPr>
          <w:ilvl w:val="0"/>
          <w:numId w:val="2"/>
        </w:numPr>
        <w:spacing w:after="255"/>
        <w:rPr>
          <w:rFonts w:eastAsia="Times New Roman"/>
          <w:color w:val="000000"/>
        </w:rPr>
      </w:pPr>
      <w:r w:rsidRPr="001A6B1F">
        <w:rPr>
          <w:color w:val="353535"/>
        </w:rPr>
        <w:t xml:space="preserve"> </w:t>
      </w:r>
      <w:r w:rsidR="00F02B97">
        <w:rPr>
          <w:rFonts w:eastAsia="Times New Roman"/>
          <w:color w:val="000000"/>
        </w:rPr>
        <w:t>6 feet of distance was created between each seat at front, back and sides. Rows were skipped in fixed seat assemblies to accommodate this</w:t>
      </w:r>
      <w:r w:rsidR="00F02B97" w:rsidRPr="001A6B1F">
        <w:rPr>
          <w:rFonts w:eastAsia="Times New Roman"/>
          <w:color w:val="000000"/>
        </w:rPr>
        <w:t xml:space="preserve">. </w:t>
      </w:r>
      <w:r w:rsidR="007E443D">
        <w:rPr>
          <w:rFonts w:eastAsia="Times New Roman"/>
          <w:color w:val="000000"/>
        </w:rPr>
        <w:t>Most fixed seat rows</w:t>
      </w:r>
      <w:r w:rsidR="00F02B97" w:rsidRPr="001A6B1F">
        <w:rPr>
          <w:rFonts w:eastAsia="Times New Roman"/>
          <w:color w:val="000000"/>
        </w:rPr>
        <w:t xml:space="preserve"> allowed 1 occupied seat then 3 unoccupied seats based on 6 foot social distancing</w:t>
      </w:r>
      <w:r w:rsidR="00F02B97">
        <w:rPr>
          <w:rFonts w:eastAsia="Times New Roman"/>
          <w:color w:val="000000"/>
        </w:rPr>
        <w:t>.</w:t>
      </w:r>
    </w:p>
    <w:p w14:paraId="74F8EC28" w14:textId="77777777" w:rsidR="00F02B97" w:rsidRDefault="00F02B97" w:rsidP="00F02B97">
      <w:pPr>
        <w:pStyle w:val="NormalWeb"/>
        <w:numPr>
          <w:ilvl w:val="0"/>
          <w:numId w:val="2"/>
        </w:numPr>
        <w:spacing w:after="255"/>
        <w:rPr>
          <w:rFonts w:eastAsia="Times New Roman"/>
          <w:color w:val="000000"/>
        </w:rPr>
      </w:pPr>
      <w:r>
        <w:rPr>
          <w:rFonts w:eastAsia="Times New Roman"/>
          <w:color w:val="000000"/>
        </w:rPr>
        <w:t>Distancing was created at each aisle to accommodate as much social distancing as possible. This meant that aisle seats were kept empty.</w:t>
      </w:r>
    </w:p>
    <w:p w14:paraId="0C88B711" w14:textId="77777777" w:rsidR="001A6B1F" w:rsidRPr="00F02B97" w:rsidRDefault="00F02B97" w:rsidP="00F02B97">
      <w:pPr>
        <w:pStyle w:val="NormalWeb"/>
        <w:numPr>
          <w:ilvl w:val="0"/>
          <w:numId w:val="2"/>
        </w:numPr>
        <w:spacing w:after="255"/>
        <w:rPr>
          <w:rFonts w:eastAsia="Times New Roman"/>
        </w:rPr>
      </w:pPr>
      <w:r w:rsidRPr="00F02B97">
        <w:t>6 feet of distance was created between each seat at front, back and sides</w:t>
      </w:r>
      <w:r w:rsidR="007E443D">
        <w:t>.</w:t>
      </w:r>
    </w:p>
    <w:sectPr w:rsidR="001A6B1F" w:rsidRPr="00F02B9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6B029" w14:textId="77777777" w:rsidR="007A40EC" w:rsidRDefault="007A40EC" w:rsidP="007E443D">
      <w:pPr>
        <w:spacing w:after="0" w:line="240" w:lineRule="auto"/>
      </w:pPr>
      <w:r>
        <w:separator/>
      </w:r>
    </w:p>
  </w:endnote>
  <w:endnote w:type="continuationSeparator" w:id="0">
    <w:p w14:paraId="70A39513" w14:textId="77777777" w:rsidR="007A40EC" w:rsidRDefault="007A40EC" w:rsidP="007E4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3B1E2" w14:textId="77777777" w:rsidR="007E443D" w:rsidRDefault="007E44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ECCEC" w14:textId="77777777" w:rsidR="007E443D" w:rsidRDefault="007E44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5EA22" w14:textId="77777777" w:rsidR="007E443D" w:rsidRDefault="007E4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3B674" w14:textId="77777777" w:rsidR="007A40EC" w:rsidRDefault="007A40EC" w:rsidP="007E443D">
      <w:pPr>
        <w:spacing w:after="0" w:line="240" w:lineRule="auto"/>
      </w:pPr>
      <w:r>
        <w:separator/>
      </w:r>
    </w:p>
  </w:footnote>
  <w:footnote w:type="continuationSeparator" w:id="0">
    <w:p w14:paraId="5AA13B44" w14:textId="77777777" w:rsidR="007A40EC" w:rsidRDefault="007A40EC" w:rsidP="007E4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89171" w14:textId="77777777" w:rsidR="007E443D" w:rsidRDefault="007E44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68AE4" w14:textId="77777777" w:rsidR="007E443D" w:rsidRDefault="007E44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D1D19" w14:textId="77777777" w:rsidR="007E443D" w:rsidRDefault="007E44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987188"/>
    <w:multiLevelType w:val="hybridMultilevel"/>
    <w:tmpl w:val="6FE87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C44C43"/>
    <w:multiLevelType w:val="multilevel"/>
    <w:tmpl w:val="BD3E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8D6"/>
    <w:rsid w:val="000159B5"/>
    <w:rsid w:val="001A6B1F"/>
    <w:rsid w:val="004052CA"/>
    <w:rsid w:val="00632F60"/>
    <w:rsid w:val="00682971"/>
    <w:rsid w:val="007A40EC"/>
    <w:rsid w:val="007E443D"/>
    <w:rsid w:val="008B6C0B"/>
    <w:rsid w:val="00B268D6"/>
    <w:rsid w:val="00C35529"/>
    <w:rsid w:val="00D46032"/>
    <w:rsid w:val="00DA26B4"/>
    <w:rsid w:val="00F02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3EC27A"/>
  <w15:chartTrackingRefBased/>
  <w15:docId w15:val="{76EB91BE-F615-4972-B77B-A0FE36C20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2971"/>
    <w:rPr>
      <w:rFonts w:ascii="Times New Roman" w:hAnsi="Times New Roman" w:cs="Times New Roman"/>
      <w:sz w:val="24"/>
      <w:szCs w:val="24"/>
    </w:rPr>
  </w:style>
  <w:style w:type="paragraph" w:styleId="ListParagraph">
    <w:name w:val="List Paragraph"/>
    <w:basedOn w:val="Normal"/>
    <w:uiPriority w:val="34"/>
    <w:qFormat/>
    <w:rsid w:val="001A6B1F"/>
    <w:pPr>
      <w:ind w:left="720"/>
      <w:contextualSpacing/>
    </w:pPr>
  </w:style>
  <w:style w:type="paragraph" w:styleId="Header">
    <w:name w:val="header"/>
    <w:basedOn w:val="Normal"/>
    <w:link w:val="HeaderChar"/>
    <w:uiPriority w:val="99"/>
    <w:unhideWhenUsed/>
    <w:rsid w:val="007E44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43D"/>
  </w:style>
  <w:style w:type="paragraph" w:styleId="Footer">
    <w:name w:val="footer"/>
    <w:basedOn w:val="Normal"/>
    <w:link w:val="FooterChar"/>
    <w:uiPriority w:val="99"/>
    <w:unhideWhenUsed/>
    <w:rsid w:val="007E44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88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66B863F6CF604290362DEF8AB5E7C5" ma:contentTypeVersion="8" ma:contentTypeDescription="Create a new document." ma:contentTypeScope="" ma:versionID="8e8828bd5042e905adc2ccaf0e0defa8">
  <xsd:schema xmlns:xsd="http://www.w3.org/2001/XMLSchema" xmlns:xs="http://www.w3.org/2001/XMLSchema" xmlns:p="http://schemas.microsoft.com/office/2006/metadata/properties" xmlns:ns3="c271df1d-63f3-41dd-ba6f-9bb9933a5e2d" targetNamespace="http://schemas.microsoft.com/office/2006/metadata/properties" ma:root="true" ma:fieldsID="f6498d7b898fae56f1fea82cfc76da63" ns3:_="">
    <xsd:import namespace="c271df1d-63f3-41dd-ba6f-9bb9933a5e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1df1d-63f3-41dd-ba6f-9bb9933a5e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46FA6-9B2C-40BD-BCBF-9BBA2C4F2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71df1d-63f3-41dd-ba6f-9bb9933a5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B3058F-1537-4DDB-9484-D48FA792CD23}">
  <ds:schemaRefs>
    <ds:schemaRef ds:uri="http://schemas.microsoft.com/sharepoint/v3/contenttype/forms"/>
  </ds:schemaRefs>
</ds:datastoreItem>
</file>

<file path=customXml/itemProps3.xml><?xml version="1.0" encoding="utf-8"?>
<ds:datastoreItem xmlns:ds="http://schemas.openxmlformats.org/officeDocument/2006/customXml" ds:itemID="{8322FD76-2ED1-49EB-A706-80CE0E6C5228}">
  <ds:schemaRefs>
    <ds:schemaRef ds:uri="http://purl.org/dc/dcmitype/"/>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documentManagement/types"/>
    <ds:schemaRef ds:uri="c271df1d-63f3-41dd-ba6f-9bb9933a5e2d"/>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6BC6C54-44C2-43B7-969D-AE87150D1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New Hampshire</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P. O'Keefe</dc:creator>
  <cp:keywords/>
  <dc:description/>
  <cp:lastModifiedBy>Christina Hills</cp:lastModifiedBy>
  <cp:revision>2</cp:revision>
  <dcterms:created xsi:type="dcterms:W3CDTF">2020-05-28T15:56:00Z</dcterms:created>
  <dcterms:modified xsi:type="dcterms:W3CDTF">2020-05-28T15:56:00Z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0x010100B066B863F6CF604290362DEF8AB5E7C5</vt:lpwstr>
  </property>
</Properties>
</file>